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9"/>
        <w:gridCol w:w="5416"/>
      </w:tblGrid>
      <w:tr w:rsidR="001B7825">
        <w:trPr>
          <w:trHeight w:hRule="exact" w:val="1331"/>
        </w:trPr>
        <w:tc>
          <w:tcPr>
            <w:tcW w:w="5099" w:type="dxa"/>
            <w:tcBorders>
              <w:top w:val="nil"/>
              <w:left w:val="nil"/>
              <w:bottom w:val="nil"/>
              <w:right w:val="nil"/>
            </w:tcBorders>
            <w:shd w:val="clear" w:color="auto" w:fill="auto"/>
            <w:tcMar>
              <w:top w:w="80" w:type="dxa"/>
              <w:left w:w="80" w:type="dxa"/>
              <w:bottom w:w="80" w:type="dxa"/>
              <w:right w:w="80" w:type="dxa"/>
            </w:tcMar>
          </w:tcPr>
          <w:p w:rsidR="001B7825" w:rsidRDefault="004D3E27">
            <w:pPr>
              <w:pStyle w:val="Body"/>
            </w:pPr>
            <w:bookmarkStart w:id="0" w:name="_GoBack"/>
            <w:bookmarkEnd w:id="0"/>
            <w:r>
              <w:rPr>
                <w:noProof/>
                <w:lang w:val="en-US"/>
              </w:rPr>
              <w:drawing>
                <wp:inline distT="0" distB="0" distL="0" distR="0">
                  <wp:extent cx="3076575" cy="666750"/>
                  <wp:effectExtent l="0" t="0" r="0" b="0"/>
                  <wp:docPr id="1073741825" name="officeArt object" descr="newcttlogo"/>
                  <wp:cNvGraphicFramePr/>
                  <a:graphic xmlns:a="http://schemas.openxmlformats.org/drawingml/2006/main">
                    <a:graphicData uri="http://schemas.openxmlformats.org/drawingml/2006/picture">
                      <pic:pic xmlns:pic="http://schemas.openxmlformats.org/drawingml/2006/picture">
                        <pic:nvPicPr>
                          <pic:cNvPr id="1073741825" name="newcttlogo" descr="newcttlogo"/>
                          <pic:cNvPicPr>
                            <a:picLocks noChangeAspect="1"/>
                          </pic:cNvPicPr>
                        </pic:nvPicPr>
                        <pic:blipFill>
                          <a:blip r:embed="rId7">
                            <a:extLst/>
                          </a:blip>
                          <a:stretch>
                            <a:fillRect/>
                          </a:stretch>
                        </pic:blipFill>
                        <pic:spPr>
                          <a:xfrm>
                            <a:off x="0" y="0"/>
                            <a:ext cx="3076575" cy="666750"/>
                          </a:xfrm>
                          <a:prstGeom prst="rect">
                            <a:avLst/>
                          </a:prstGeom>
                          <a:ln w="12700" cap="flat">
                            <a:noFill/>
                            <a:miter lim="400000"/>
                          </a:ln>
                          <a:effectLst/>
                        </pic:spPr>
                      </pic:pic>
                    </a:graphicData>
                  </a:graphic>
                </wp:inline>
              </w:drawing>
            </w:r>
          </w:p>
        </w:tc>
        <w:tc>
          <w:tcPr>
            <w:tcW w:w="5416" w:type="dxa"/>
            <w:tcBorders>
              <w:top w:val="nil"/>
              <w:left w:val="nil"/>
              <w:bottom w:val="nil"/>
              <w:right w:val="nil"/>
            </w:tcBorders>
            <w:shd w:val="clear" w:color="auto" w:fill="auto"/>
            <w:tcMar>
              <w:top w:w="80" w:type="dxa"/>
              <w:left w:w="80" w:type="dxa"/>
              <w:bottom w:w="80" w:type="dxa"/>
              <w:right w:w="80" w:type="dxa"/>
            </w:tcMar>
            <w:vAlign w:val="center"/>
          </w:tcPr>
          <w:p w:rsidR="001B7825" w:rsidRDefault="004D3E27">
            <w:pPr>
              <w:pStyle w:val="Heading"/>
            </w:pPr>
            <w:r>
              <w:rPr>
                <w:sz w:val="48"/>
                <w:szCs w:val="48"/>
              </w:rPr>
              <w:t>West DC : Risk Assessment</w:t>
            </w:r>
          </w:p>
        </w:tc>
      </w:tr>
      <w:tr w:rsidR="001B7825">
        <w:trPr>
          <w:trHeight w:hRule="exact" w:val="890"/>
        </w:trPr>
        <w:tc>
          <w:tcPr>
            <w:tcW w:w="5099" w:type="dxa"/>
            <w:tcBorders>
              <w:top w:val="nil"/>
              <w:left w:val="nil"/>
              <w:bottom w:val="nil"/>
              <w:right w:val="nil"/>
            </w:tcBorders>
            <w:shd w:val="clear" w:color="auto" w:fill="auto"/>
            <w:tcMar>
              <w:top w:w="80" w:type="dxa"/>
              <w:left w:w="80" w:type="dxa"/>
              <w:bottom w:w="80" w:type="dxa"/>
              <w:right w:w="80" w:type="dxa"/>
            </w:tcMar>
            <w:vAlign w:val="center"/>
          </w:tcPr>
          <w:p w:rsidR="001B7825" w:rsidRDefault="004D3E27">
            <w:pPr>
              <w:pStyle w:val="Body"/>
            </w:pPr>
            <w:r>
              <w:rPr>
                <w:rFonts w:ascii="Arial" w:hAnsi="Arial"/>
                <w:b/>
                <w:bCs/>
                <w:sz w:val="24"/>
                <w:szCs w:val="24"/>
                <w:lang w:val="en-US"/>
              </w:rPr>
              <w:t>Course Assessed: U86/50</w:t>
            </w:r>
          </w:p>
        </w:tc>
        <w:tc>
          <w:tcPr>
            <w:tcW w:w="5416" w:type="dxa"/>
            <w:tcBorders>
              <w:top w:val="nil"/>
              <w:left w:val="nil"/>
              <w:bottom w:val="nil"/>
              <w:right w:val="nil"/>
            </w:tcBorders>
            <w:shd w:val="clear" w:color="auto" w:fill="auto"/>
            <w:tcMar>
              <w:top w:w="80" w:type="dxa"/>
              <w:left w:w="80" w:type="dxa"/>
              <w:bottom w:w="80" w:type="dxa"/>
              <w:right w:w="80" w:type="dxa"/>
            </w:tcMar>
            <w:vAlign w:val="center"/>
          </w:tcPr>
          <w:p w:rsidR="001B7825" w:rsidRDefault="004D3E27">
            <w:pPr>
              <w:pStyle w:val="Header"/>
            </w:pPr>
            <w:r>
              <w:rPr>
                <w:rFonts w:ascii="Arial" w:hAnsi="Arial"/>
                <w:b/>
                <w:bCs/>
              </w:rPr>
              <w:t xml:space="preserve">Distance / Roads:  50 miles; B4040 </w:t>
            </w:r>
            <w:proofErr w:type="spellStart"/>
            <w:r>
              <w:rPr>
                <w:rFonts w:ascii="Arial" w:hAnsi="Arial"/>
                <w:b/>
                <w:bCs/>
              </w:rPr>
              <w:t>Minety</w:t>
            </w:r>
            <w:proofErr w:type="spellEnd"/>
            <w:r>
              <w:rPr>
                <w:rFonts w:ascii="Arial" w:hAnsi="Arial"/>
                <w:b/>
                <w:bCs/>
              </w:rPr>
              <w:t xml:space="preserve"> to </w:t>
            </w:r>
            <w:proofErr w:type="spellStart"/>
            <w:r>
              <w:rPr>
                <w:rFonts w:ascii="Arial" w:hAnsi="Arial"/>
                <w:b/>
                <w:bCs/>
              </w:rPr>
              <w:t>Lamesbury</w:t>
            </w:r>
            <w:proofErr w:type="spellEnd"/>
            <w:r>
              <w:rPr>
                <w:rFonts w:ascii="Arial" w:hAnsi="Arial"/>
                <w:b/>
                <w:bCs/>
              </w:rPr>
              <w:t xml:space="preserve">/A429/B4042 </w:t>
            </w:r>
            <w:proofErr w:type="spellStart"/>
            <w:r>
              <w:rPr>
                <w:rFonts w:ascii="Arial" w:hAnsi="Arial"/>
                <w:b/>
                <w:bCs/>
              </w:rPr>
              <w:t>Brinkworth</w:t>
            </w:r>
            <w:proofErr w:type="spellEnd"/>
            <w:r>
              <w:rPr>
                <w:rFonts w:ascii="Arial" w:hAnsi="Arial"/>
                <w:b/>
                <w:bCs/>
              </w:rPr>
              <w:t xml:space="preserve">/ B4696 </w:t>
            </w:r>
            <w:proofErr w:type="spellStart"/>
            <w:r>
              <w:rPr>
                <w:rFonts w:ascii="Arial" w:hAnsi="Arial"/>
                <w:b/>
                <w:bCs/>
              </w:rPr>
              <w:t>Braydon</w:t>
            </w:r>
            <w:proofErr w:type="spellEnd"/>
            <w:r>
              <w:rPr>
                <w:rFonts w:ascii="Arial" w:hAnsi="Arial"/>
                <w:b/>
                <w:bCs/>
              </w:rPr>
              <w:t xml:space="preserve"> Cross/ </w:t>
            </w:r>
            <w:proofErr w:type="spellStart"/>
            <w:r>
              <w:rPr>
                <w:rFonts w:ascii="Arial" w:hAnsi="Arial"/>
                <w:b/>
                <w:bCs/>
              </w:rPr>
              <w:t>Minety</w:t>
            </w:r>
            <w:proofErr w:type="spellEnd"/>
          </w:p>
        </w:tc>
      </w:tr>
      <w:tr w:rsidR="001B7825">
        <w:trPr>
          <w:trHeight w:hRule="exact" w:val="393"/>
        </w:trPr>
        <w:tc>
          <w:tcPr>
            <w:tcW w:w="5099" w:type="dxa"/>
            <w:tcBorders>
              <w:top w:val="nil"/>
              <w:left w:val="nil"/>
              <w:bottom w:val="nil"/>
              <w:right w:val="nil"/>
            </w:tcBorders>
            <w:shd w:val="clear" w:color="auto" w:fill="auto"/>
            <w:tcMar>
              <w:top w:w="80" w:type="dxa"/>
              <w:left w:w="80" w:type="dxa"/>
              <w:bottom w:w="80" w:type="dxa"/>
              <w:right w:w="80" w:type="dxa"/>
            </w:tcMar>
            <w:vAlign w:val="center"/>
          </w:tcPr>
          <w:p w:rsidR="001B7825" w:rsidRDefault="004D3E27">
            <w:pPr>
              <w:pStyle w:val="Heading2"/>
            </w:pPr>
            <w:r>
              <w:rPr>
                <w:b/>
                <w:bCs/>
                <w:sz w:val="20"/>
                <w:szCs w:val="20"/>
              </w:rPr>
              <w:t>Sheet 1 of 2</w:t>
            </w:r>
          </w:p>
        </w:tc>
        <w:tc>
          <w:tcPr>
            <w:tcW w:w="5416" w:type="dxa"/>
            <w:tcBorders>
              <w:top w:val="nil"/>
              <w:left w:val="nil"/>
              <w:bottom w:val="nil"/>
              <w:right w:val="nil"/>
            </w:tcBorders>
            <w:shd w:val="clear" w:color="auto" w:fill="auto"/>
            <w:tcMar>
              <w:top w:w="80" w:type="dxa"/>
              <w:left w:w="80" w:type="dxa"/>
              <w:bottom w:w="80" w:type="dxa"/>
              <w:right w:w="80" w:type="dxa"/>
            </w:tcMar>
            <w:vAlign w:val="center"/>
          </w:tcPr>
          <w:p w:rsidR="001B7825" w:rsidRDefault="004D3E27" w:rsidP="002C0D9D">
            <w:pPr>
              <w:pStyle w:val="Body"/>
            </w:pPr>
            <w:r>
              <w:rPr>
                <w:rFonts w:ascii="Arial" w:hAnsi="Arial"/>
                <w:b/>
                <w:bCs/>
                <w:lang w:val="en-US"/>
              </w:rPr>
              <w:t xml:space="preserve">Date of Assessment </w:t>
            </w:r>
            <w:r>
              <w:rPr>
                <w:rFonts w:ascii="Arial" w:hAnsi="Arial"/>
                <w:lang w:val="en-US"/>
              </w:rPr>
              <w:t xml:space="preserve"> </w:t>
            </w:r>
            <w:r w:rsidR="002C0D9D">
              <w:rPr>
                <w:rFonts w:ascii="Arial" w:hAnsi="Arial"/>
                <w:lang w:val="en-US"/>
              </w:rPr>
              <w:t>12</w:t>
            </w:r>
            <w:r>
              <w:rPr>
                <w:rFonts w:ascii="Arial" w:hAnsi="Arial"/>
                <w:lang w:val="en-US"/>
              </w:rPr>
              <w:t xml:space="preserve">th </w:t>
            </w:r>
            <w:r w:rsidR="002C0D9D">
              <w:rPr>
                <w:rFonts w:ascii="Arial" w:hAnsi="Arial"/>
                <w:lang w:val="en-US"/>
              </w:rPr>
              <w:t>April</w:t>
            </w:r>
            <w:r>
              <w:rPr>
                <w:rFonts w:ascii="Arial" w:hAnsi="Arial"/>
                <w:lang w:val="en-US"/>
              </w:rPr>
              <w:t xml:space="preserve"> 201</w:t>
            </w:r>
            <w:r w:rsidR="002C0D9D">
              <w:rPr>
                <w:rFonts w:ascii="Arial" w:hAnsi="Arial"/>
                <w:lang w:val="en-US"/>
              </w:rPr>
              <w:t>9</w:t>
            </w:r>
          </w:p>
        </w:tc>
      </w:tr>
    </w:tbl>
    <w:p w:rsidR="001B7825" w:rsidRDefault="001B7825">
      <w:pPr>
        <w:pStyle w:val="Body"/>
        <w:widowControl w:val="0"/>
      </w:pPr>
    </w:p>
    <w:p w:rsidR="001B7825" w:rsidRDefault="001B7825">
      <w:pPr>
        <w:pStyle w:val="Body"/>
        <w:rPr>
          <w:rFonts w:ascii="Arial" w:eastAsia="Arial" w:hAnsi="Arial" w:cs="Arial"/>
          <w:sz w:val="14"/>
          <w:szCs w:val="14"/>
        </w:rPr>
      </w:pPr>
    </w:p>
    <w:p w:rsidR="001B7825" w:rsidRDefault="004D3E27">
      <w:pPr>
        <w:pStyle w:val="Body"/>
        <w:jc w:val="both"/>
        <w:rPr>
          <w:rFonts w:ascii="Arial" w:eastAsia="Arial" w:hAnsi="Arial" w:cs="Arial"/>
          <w:sz w:val="18"/>
          <w:szCs w:val="18"/>
        </w:rPr>
      </w:pPr>
      <w:r>
        <w:rPr>
          <w:rFonts w:ascii="Arial" w:hAnsi="Arial"/>
          <w:b/>
          <w:bCs/>
          <w:sz w:val="18"/>
          <w:szCs w:val="18"/>
          <w:lang w:val="nl-NL"/>
        </w:rPr>
        <w:t xml:space="preserve">Cycling Time Trials </w:t>
      </w:r>
      <w:r>
        <w:rPr>
          <w:rFonts w:ascii="Arial" w:hAnsi="Arial"/>
          <w:b/>
          <w:bCs/>
          <w:sz w:val="18"/>
          <w:szCs w:val="18"/>
          <w:lang w:val="en-US"/>
        </w:rPr>
        <w:t xml:space="preserve">– </w:t>
      </w:r>
      <w:r>
        <w:rPr>
          <w:rFonts w:ascii="Arial" w:hAnsi="Arial"/>
          <w:b/>
          <w:bCs/>
          <w:sz w:val="18"/>
          <w:szCs w:val="18"/>
          <w:lang w:val="de-DE"/>
        </w:rPr>
        <w:t xml:space="preserve">West DC </w:t>
      </w:r>
      <w:r>
        <w:rPr>
          <w:rFonts w:ascii="Arial" w:hAnsi="Arial"/>
          <w:sz w:val="18"/>
          <w:szCs w:val="18"/>
          <w:lang w:val="en-US"/>
        </w:rPr>
        <w:t>Course Risk Assessment Document.  The measures to reduce risk identified in the right hand column must be included on the start sheet or implemented for the duration of the event as applicable. Failure to comply with the requirements of this document may result in approval being withheld with respect to subsequent race promotions by the promoting club.</w:t>
      </w:r>
    </w:p>
    <w:p w:rsidR="001B7825" w:rsidRDefault="001B7825">
      <w:pPr>
        <w:pStyle w:val="Body"/>
        <w:rPr>
          <w:rFonts w:ascii="Arial" w:eastAsia="Arial" w:hAnsi="Arial" w:cs="Arial"/>
          <w:sz w:val="12"/>
          <w:szCs w:val="12"/>
        </w:rPr>
      </w:pPr>
    </w:p>
    <w:tbl>
      <w:tblPr>
        <w:tblW w:w="10405" w:type="dxa"/>
        <w:tblInd w:w="1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2410"/>
        <w:gridCol w:w="2976"/>
        <w:gridCol w:w="992"/>
        <w:gridCol w:w="3403"/>
      </w:tblGrid>
      <w:tr w:rsidR="001B7825">
        <w:trPr>
          <w:trHeight w:val="88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1B7825" w:rsidRDefault="004D3E27">
            <w:pPr>
              <w:pStyle w:val="Heading3"/>
              <w:jc w:val="center"/>
            </w:pPr>
            <w:r>
              <w:t>No.</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1B7825" w:rsidRDefault="004D3E27">
            <w:pPr>
              <w:pStyle w:val="Heading3"/>
              <w:jc w:val="center"/>
            </w:pPr>
            <w:r>
              <w:t>Distance / Location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1B7825" w:rsidRDefault="004D3E27">
            <w:pPr>
              <w:pStyle w:val="Body"/>
              <w:jc w:val="center"/>
            </w:pPr>
            <w:r>
              <w:rPr>
                <w:rFonts w:ascii="Arial" w:hAnsi="Arial"/>
                <w:b/>
                <w:bCs/>
                <w:lang w:val="en-US"/>
              </w:rPr>
              <w:t>Risk/Hazard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1B7825" w:rsidRDefault="004D3E27">
            <w:pPr>
              <w:pStyle w:val="Body"/>
              <w:jc w:val="center"/>
            </w:pPr>
            <w:r>
              <w:rPr>
                <w:rFonts w:ascii="Arial" w:hAnsi="Arial"/>
                <w:b/>
                <w:bCs/>
                <w:lang w:val="en-US"/>
              </w:rPr>
              <w:t>Level of Risk</w:t>
            </w:r>
            <w:r>
              <w:rPr>
                <w:rFonts w:ascii="Arial Unicode MS" w:eastAsia="Arial Unicode MS" w:hAnsi="Arial Unicode MS" w:cs="Arial Unicode MS"/>
                <w:lang w:val="en-US"/>
              </w:rPr>
              <w:br/>
            </w:r>
            <w:r>
              <w:rPr>
                <w:rFonts w:ascii="Arial" w:hAnsi="Arial"/>
                <w:lang w:val="en-US"/>
              </w:rPr>
              <w:t>(L / M / H)</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1B7825" w:rsidRDefault="004D3E27">
            <w:pPr>
              <w:pStyle w:val="Heading4"/>
            </w:pPr>
            <w:r>
              <w:t>Measures to reduce Risk</w:t>
            </w:r>
            <w:r>
              <w:rPr>
                <w:rFonts w:ascii="Arial Unicode MS" w:hAnsi="Arial Unicode MS"/>
                <w:b w:val="0"/>
                <w:bCs w:val="0"/>
              </w:rPr>
              <w:br/>
            </w:r>
            <w:r>
              <w:rPr>
                <w:b w:val="0"/>
                <w:bCs w:val="0"/>
              </w:rPr>
              <w:t>(if applicable)</w:t>
            </w:r>
          </w:p>
        </w:tc>
      </w:tr>
      <w:tr w:rsidR="001B7825">
        <w:trPr>
          <w:trHeight w:val="204"/>
        </w:trPr>
        <w:tc>
          <w:tcPr>
            <w:tcW w:w="7002" w:type="dxa"/>
            <w:gridSpan w:val="4"/>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4D3E27">
            <w:pPr>
              <w:pStyle w:val="Body"/>
            </w:pPr>
            <w:r>
              <w:rPr>
                <w:rFonts w:ascii="Arial" w:hAnsi="Arial"/>
                <w:b/>
                <w:bCs/>
                <w:sz w:val="18"/>
                <w:szCs w:val="18"/>
                <w:lang w:val="en-US"/>
              </w:rPr>
              <w:t>a)  Introduction</w:t>
            </w:r>
          </w:p>
        </w:tc>
        <w:tc>
          <w:tcPr>
            <w:tcW w:w="3403" w:type="dxa"/>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1B7825"/>
        </w:tc>
      </w:tr>
      <w:tr w:rsidR="001B7825">
        <w:trPr>
          <w:trHeight w:val="404"/>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Header"/>
            </w:pPr>
            <w:r>
              <w:rPr>
                <w:rFonts w:ascii="Arial" w:hAnsi="Arial"/>
                <w:sz w:val="18"/>
                <w:szCs w:val="18"/>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Header"/>
            </w:pPr>
            <w:r>
              <w:rPr>
                <w:rFonts w:ascii="Arial" w:hAnsi="Arial"/>
                <w:sz w:val="18"/>
                <w:szCs w:val="18"/>
              </w:rPr>
              <w:t>General Requirements</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Time of Road Usage meets CTT Traffic Standards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 xml:space="preserve">Traffic counts within acceptable numbers </w:t>
            </w:r>
          </w:p>
        </w:tc>
      </w:tr>
      <w:tr w:rsidR="001B7825">
        <w:trPr>
          <w:trHeight w:val="204"/>
        </w:trPr>
        <w:tc>
          <w:tcPr>
            <w:tcW w:w="7002" w:type="dxa"/>
            <w:gridSpan w:val="4"/>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4D3E27">
            <w:pPr>
              <w:pStyle w:val="Body"/>
            </w:pPr>
            <w:r>
              <w:rPr>
                <w:rFonts w:ascii="Arial" w:hAnsi="Arial"/>
                <w:b/>
                <w:bCs/>
                <w:sz w:val="18"/>
                <w:szCs w:val="18"/>
                <w:lang w:val="en-US"/>
              </w:rPr>
              <w:t>b)  HQ to Start</w:t>
            </w:r>
          </w:p>
        </w:tc>
        <w:tc>
          <w:tcPr>
            <w:tcW w:w="3403" w:type="dxa"/>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1B7825"/>
        </w:tc>
      </w:tr>
      <w:tr w:rsidR="001B7825">
        <w:trPr>
          <w:trHeight w:val="804"/>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Header"/>
            </w:pPr>
            <w:r>
              <w:rPr>
                <w:rFonts w:ascii="Arial" w:hAnsi="Arial"/>
                <w:sz w:val="18"/>
                <w:szCs w:val="18"/>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Before Start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Competitors riding from Event HQ; Competitors warming up</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Instructions on Start Sheet and at event HQ signing on advising riders of safe routes ; prohibition on warming up past the start</w:t>
            </w:r>
          </w:p>
        </w:tc>
      </w:tr>
      <w:tr w:rsidR="001B7825">
        <w:trPr>
          <w:trHeight w:val="1204"/>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Header"/>
            </w:pPr>
            <w:r>
              <w:rPr>
                <w:rFonts w:ascii="Arial" w:hAnsi="Arial"/>
                <w:sz w:val="18"/>
                <w:szCs w:val="18"/>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Area of Start: B4040 Opposite Dog Trap Lane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Limited waiting area in immediate vicinity of the start.  Riders spill onto rode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M</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Instructions on Start Sheet that riders should only proceed over to the start no more than 2 minutes before the start. Before then wait in the hard standing on the opposite side of the road.</w:t>
            </w:r>
          </w:p>
        </w:tc>
      </w:tr>
      <w:tr w:rsidR="001B7825">
        <w:trPr>
          <w:trHeight w:val="66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Header"/>
            </w:pPr>
            <w:r>
              <w:rPr>
                <w:rFonts w:ascii="Arial" w:hAnsi="Arial"/>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sz w:val="18"/>
                <w:szCs w:val="18"/>
                <w:lang w:val="en-US"/>
              </w:rPr>
              <w:t>Area of Start: B4040 Opposite Dog Trap Lane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Riders on both sides of the road waiting to start, passing traffic,</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Cycle Event Warning signs on the B4040 in both directions, at least 20m before the start area.</w:t>
            </w:r>
          </w:p>
        </w:tc>
      </w:tr>
      <w:tr w:rsidR="001B7825">
        <w:trPr>
          <w:trHeight w:val="204"/>
        </w:trPr>
        <w:tc>
          <w:tcPr>
            <w:tcW w:w="7002" w:type="dxa"/>
            <w:gridSpan w:val="4"/>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4D3E27">
            <w:pPr>
              <w:pStyle w:val="Body"/>
            </w:pPr>
            <w:r>
              <w:rPr>
                <w:rFonts w:ascii="Arial" w:hAnsi="Arial"/>
                <w:b/>
                <w:bCs/>
                <w:sz w:val="18"/>
                <w:szCs w:val="18"/>
                <w:lang w:val="en-US"/>
              </w:rPr>
              <w:t>c)  Main Loop</w:t>
            </w:r>
          </w:p>
        </w:tc>
        <w:tc>
          <w:tcPr>
            <w:tcW w:w="3403" w:type="dxa"/>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1B7825"/>
        </w:tc>
      </w:tr>
      <w:tr w:rsidR="001B7825">
        <w:trPr>
          <w:trHeight w:val="662"/>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Charlton Village, B4040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Sharp Left/Right bend with narrow road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M</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Cycle Event Warning Sign on B4040 west of hazard, for traffic travelling eastward (against flow of the event).</w:t>
            </w:r>
          </w:p>
        </w:tc>
      </w:tr>
      <w:tr w:rsidR="001B7825">
        <w:trPr>
          <w:trHeight w:val="442"/>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B4040 between Charlton and A429 RAB</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Sharp left turn, but with good visibility.</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Warning on start sheet</w:t>
            </w:r>
          </w:p>
        </w:tc>
      </w:tr>
      <w:tr w:rsidR="001B7825">
        <w:trPr>
          <w:trHeight w:val="662"/>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RAB B4040/A429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Course joins a major road at a RAB.  Other traffic</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M</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 xml:space="preserve">Cycle Event Warning signs on the RAB.  Event Marshal wearing high </w:t>
            </w:r>
            <w:proofErr w:type="spellStart"/>
            <w:r>
              <w:rPr>
                <w:rFonts w:eastAsia="Arial Unicode MS" w:cs="Arial Unicode MS"/>
                <w:lang w:val="en-US"/>
              </w:rPr>
              <w:t>vis</w:t>
            </w:r>
            <w:proofErr w:type="spellEnd"/>
            <w:r>
              <w:rPr>
                <w:rFonts w:eastAsia="Arial Unicode MS" w:cs="Arial Unicode MS"/>
                <w:lang w:val="en-US"/>
              </w:rPr>
              <w:t xml:space="preserve"> jacket.</w:t>
            </w:r>
          </w:p>
        </w:tc>
      </w:tr>
      <w:tr w:rsidR="001B7825">
        <w:trPr>
          <w:trHeight w:val="66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Priory Roundabout (</w:t>
            </w:r>
            <w:proofErr w:type="spellStart"/>
            <w:r>
              <w:rPr>
                <w:rFonts w:ascii="Arial" w:hAnsi="Arial"/>
                <w:lang w:val="en-US"/>
              </w:rPr>
              <w:t>Malmesbury</w:t>
            </w:r>
            <w:proofErr w:type="spellEnd"/>
            <w:r>
              <w:rPr>
                <w:rFonts w:ascii="Arial" w:hAnsi="Arial"/>
                <w:lang w:val="en-US"/>
              </w:rPr>
              <w:t>): Junction A429 / B4042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Turn left onto B4042 at RAB.</w:t>
            </w:r>
          </w:p>
          <w:p w:rsidR="001B7825" w:rsidRDefault="004D3E27">
            <w:pPr>
              <w:pStyle w:val="Body"/>
            </w:pPr>
            <w:r>
              <w:rPr>
                <w:rFonts w:ascii="Arial" w:hAnsi="Arial"/>
                <w:lang w:val="en-US"/>
              </w:rPr>
              <w:t xml:space="preserve">Towards </w:t>
            </w:r>
            <w:proofErr w:type="spellStart"/>
            <w:r>
              <w:rPr>
                <w:rFonts w:ascii="Arial" w:hAnsi="Arial"/>
                <w:lang w:val="en-US"/>
              </w:rPr>
              <w:t>Brinkworth</w:t>
            </w:r>
            <w:proofErr w:type="spellEnd"/>
            <w:r>
              <w:rPr>
                <w:rFonts w:ascii="Arial" w:hAnsi="Arial"/>
                <w:lang w:val="en-US"/>
              </w:rPr>
              <w:t xml:space="preserve"> and Wotton Bassett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M</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 xml:space="preserve">Cycle Event Warning signs.  Arrow for </w:t>
            </w:r>
            <w:proofErr w:type="spellStart"/>
            <w:r>
              <w:rPr>
                <w:rFonts w:ascii="Arial" w:hAnsi="Arial"/>
                <w:lang w:val="en-US"/>
              </w:rPr>
              <w:t>compeitors</w:t>
            </w:r>
            <w:proofErr w:type="spellEnd"/>
            <w:r>
              <w:rPr>
                <w:rFonts w:ascii="Arial" w:hAnsi="Arial"/>
                <w:lang w:val="en-US"/>
              </w:rPr>
              <w:t xml:space="preserve">.  Event Marshal wearing high </w:t>
            </w:r>
            <w:proofErr w:type="spellStart"/>
            <w:r>
              <w:rPr>
                <w:rFonts w:ascii="Arial" w:hAnsi="Arial"/>
                <w:lang w:val="en-US"/>
              </w:rPr>
              <w:t>vis</w:t>
            </w:r>
            <w:proofErr w:type="spellEnd"/>
            <w:r>
              <w:rPr>
                <w:rFonts w:ascii="Arial" w:hAnsi="Arial"/>
                <w:lang w:val="en-US"/>
              </w:rPr>
              <w:t xml:space="preserve"> jacket.</w:t>
            </w:r>
          </w:p>
        </w:tc>
      </w:tr>
      <w:tr w:rsidR="001B7825">
        <w:trPr>
          <w:trHeight w:val="66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 xml:space="preserve">Follow to </w:t>
            </w:r>
            <w:proofErr w:type="spellStart"/>
            <w:r>
              <w:rPr>
                <w:rFonts w:ascii="Arial" w:hAnsi="Arial"/>
                <w:lang w:val="en-US"/>
              </w:rPr>
              <w:t>Ballards</w:t>
            </w:r>
            <w:proofErr w:type="spellEnd"/>
            <w:r>
              <w:rPr>
                <w:rFonts w:ascii="Arial" w:hAnsi="Arial"/>
                <w:lang w:val="en-US"/>
              </w:rPr>
              <w:t xml:space="preserve"> Ash junction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Turn left onto B4696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At least 2 direction arrows for riders, one in advance of the turn, and one on the turn.</w:t>
            </w:r>
          </w:p>
        </w:tc>
      </w:tr>
      <w:tr w:rsidR="001B7825">
        <w:trPr>
          <w:trHeight w:val="66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lastRenderedPageBreak/>
              <w:t>10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proofErr w:type="spellStart"/>
            <w:r>
              <w:rPr>
                <w:rFonts w:ascii="Arial" w:hAnsi="Arial"/>
                <w:lang w:val="en-US"/>
              </w:rPr>
              <w:t>Braydon</w:t>
            </w:r>
            <w:proofErr w:type="spellEnd"/>
            <w:r>
              <w:rPr>
                <w:rFonts w:ascii="Arial" w:hAnsi="Arial"/>
                <w:lang w:val="en-US"/>
              </w:rPr>
              <w:t xml:space="preserve"> Cross - junction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 xml:space="preserve">Turn left onto unclassified road towards </w:t>
            </w:r>
            <w:proofErr w:type="spellStart"/>
            <w:r>
              <w:rPr>
                <w:rFonts w:ascii="Arial" w:hAnsi="Arial"/>
                <w:lang w:val="en-US"/>
              </w:rPr>
              <w:t>Baydon</w:t>
            </w:r>
            <w:proofErr w:type="spellEnd"/>
            <w:r>
              <w:rPr>
                <w:rFonts w:ascii="Arial" w:hAnsi="Arial"/>
                <w:lang w:val="en-US"/>
              </w:rPr>
              <w:t xml:space="preserve"> House and </w:t>
            </w:r>
            <w:proofErr w:type="spellStart"/>
            <w:r>
              <w:rPr>
                <w:rFonts w:ascii="Arial" w:hAnsi="Arial"/>
                <w:lang w:val="en-US"/>
              </w:rPr>
              <w:t>Minety</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At least 2 direction arrows for riders, one in advance of the turn, and one on the turn.</w:t>
            </w:r>
          </w:p>
        </w:tc>
      </w:tr>
      <w:tr w:rsidR="001B7825">
        <w:trPr>
          <w:trHeight w:val="154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11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Road turns North (right) after 0.65 mile while road appears to go straight on (which is actually turn onto another unclassified road)</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Riders confused by the road layout, take wrong direction and need to turn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Direction arrow needed</w:t>
            </w:r>
          </w:p>
        </w:tc>
      </w:tr>
      <w:tr w:rsidR="001B7825">
        <w:trPr>
          <w:trHeight w:val="110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12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X-road unclassified road The Common / Station Road / Silver St /  /</w:t>
            </w:r>
            <w:proofErr w:type="spellStart"/>
            <w:r>
              <w:rPr>
                <w:rFonts w:ascii="Arial" w:hAnsi="Arial"/>
                <w:lang w:val="en-US"/>
              </w:rPr>
              <w:t>Malmesbury</w:t>
            </w:r>
            <w:proofErr w:type="spellEnd"/>
            <w:r>
              <w:rPr>
                <w:rFonts w:ascii="Arial" w:hAnsi="Arial"/>
                <w:lang w:val="en-US"/>
              </w:rPr>
              <w:t xml:space="preserve"> Road (B4040)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 xml:space="preserve">Turn left onto B4040 towards </w:t>
            </w:r>
            <w:proofErr w:type="spellStart"/>
            <w:r>
              <w:rPr>
                <w:rFonts w:ascii="Arial" w:hAnsi="Arial"/>
                <w:lang w:val="en-US"/>
              </w:rPr>
              <w:t>Malmesbury</w:t>
            </w:r>
            <w:proofErr w:type="spellEnd"/>
            <w:r>
              <w:rPr>
                <w:rFonts w:ascii="Arial" w:hAnsi="Arial"/>
                <w:lang w:val="en-US"/>
              </w:rPr>
              <w:t>.</w:t>
            </w:r>
          </w:p>
          <w:p w:rsidR="001B7825" w:rsidRDefault="004D3E27">
            <w:pPr>
              <w:pStyle w:val="Body"/>
            </w:pPr>
            <w:r>
              <w:rPr>
                <w:rFonts w:ascii="Arial" w:hAnsi="Arial"/>
                <w:lang w:val="en-US"/>
              </w:rPr>
              <w:t>Traffic from right has priority.</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M</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 xml:space="preserve">Place 1 x marshal wearing high visibility vest. </w:t>
            </w:r>
          </w:p>
        </w:tc>
      </w:tr>
      <w:tr w:rsidR="001B7825">
        <w:trPr>
          <w:trHeight w:val="223"/>
        </w:trPr>
        <w:tc>
          <w:tcPr>
            <w:tcW w:w="7002" w:type="dxa"/>
            <w:gridSpan w:val="4"/>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4D3E27">
            <w:pPr>
              <w:pStyle w:val="Body"/>
            </w:pPr>
            <w:r>
              <w:rPr>
                <w:rFonts w:ascii="Arial" w:hAnsi="Arial"/>
                <w:lang w:val="en-US"/>
              </w:rPr>
              <w:t>d) Finish Loop (out and back)</w:t>
            </w:r>
          </w:p>
        </w:tc>
        <w:tc>
          <w:tcPr>
            <w:tcW w:w="3403" w:type="dxa"/>
            <w:tcBorders>
              <w:top w:val="single" w:sz="4" w:space="0" w:color="00000A"/>
              <w:left w:val="single" w:sz="4" w:space="0" w:color="00000A"/>
              <w:bottom w:val="single" w:sz="4" w:space="0" w:color="00000A"/>
              <w:right w:val="single" w:sz="4" w:space="0" w:color="00000A"/>
            </w:tcBorders>
            <w:shd w:val="clear" w:color="auto" w:fill="FFFF00"/>
            <w:tcMar>
              <w:top w:w="80" w:type="dxa"/>
              <w:left w:w="80" w:type="dxa"/>
              <w:bottom w:w="80" w:type="dxa"/>
              <w:right w:w="80" w:type="dxa"/>
            </w:tcMar>
            <w:vAlign w:val="center"/>
          </w:tcPr>
          <w:p w:rsidR="001B7825" w:rsidRDefault="001B7825"/>
        </w:tc>
      </w:tr>
      <w:tr w:rsidR="001B7825">
        <w:trPr>
          <w:trHeight w:val="22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As 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r>
      <w:tr w:rsidR="001B7825">
        <w:trPr>
          <w:trHeight w:val="22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14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As 6</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r>
      <w:tr w:rsidR="001B7825">
        <w:trPr>
          <w:trHeight w:val="662"/>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15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RAB B4040/A429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Course circles RAB.  Other traffic</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M</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 xml:space="preserve">Cycle Event Warning signs on the RAB (all entrances).  Event Marshal wearing high </w:t>
            </w:r>
            <w:proofErr w:type="spellStart"/>
            <w:r>
              <w:rPr>
                <w:rFonts w:eastAsia="Arial Unicode MS" w:cs="Arial Unicode MS"/>
                <w:lang w:val="en-US"/>
              </w:rPr>
              <w:t>vis</w:t>
            </w:r>
            <w:proofErr w:type="spellEnd"/>
            <w:r>
              <w:rPr>
                <w:rFonts w:eastAsia="Arial Unicode MS" w:cs="Arial Unicode MS"/>
                <w:lang w:val="en-US"/>
              </w:rPr>
              <w:t xml:space="preserve"> jacket.</w:t>
            </w:r>
          </w:p>
        </w:tc>
      </w:tr>
      <w:tr w:rsidR="001B7825">
        <w:trPr>
          <w:trHeight w:val="662"/>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16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B4040 between Charlton and A429 RAB</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Sharp left turn, but with good visibility.  Less of issue in this direction.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r>
      <w:tr w:rsidR="001B7825">
        <w:trPr>
          <w:trHeight w:val="662"/>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17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Charlton Village, B4040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Sharp Left/Right bend with narrow road. Less of issue in this direction.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eastAsia="Arial Unicode MS" w:cs="Arial Unicode MS"/>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1B7825"/>
        </w:tc>
      </w:tr>
      <w:tr w:rsidR="001B7825">
        <w:trPr>
          <w:trHeight w:val="443"/>
        </w:trPr>
        <w:tc>
          <w:tcPr>
            <w:tcW w:w="62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15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After finish</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Competitors returning to event HQ.</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L</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1B7825" w:rsidRDefault="004D3E27">
            <w:pPr>
              <w:pStyle w:val="Body"/>
            </w:pPr>
            <w:r>
              <w:rPr>
                <w:rFonts w:ascii="Arial" w:hAnsi="Arial"/>
                <w:lang w:val="en-US"/>
              </w:rPr>
              <w:t>Instructions on safe route back from finish to HQ.</w:t>
            </w:r>
          </w:p>
        </w:tc>
      </w:tr>
    </w:tbl>
    <w:p w:rsidR="001B7825" w:rsidRDefault="001B7825">
      <w:pPr>
        <w:pStyle w:val="Body"/>
        <w:widowControl w:val="0"/>
        <w:ind w:left="51" w:hanging="51"/>
        <w:rPr>
          <w:rFonts w:ascii="Arial" w:eastAsia="Arial" w:hAnsi="Arial" w:cs="Arial"/>
          <w:sz w:val="12"/>
          <w:szCs w:val="12"/>
        </w:rPr>
      </w:pPr>
    </w:p>
    <w:p w:rsidR="001B7825" w:rsidRDefault="001B7825">
      <w:pPr>
        <w:pStyle w:val="Body"/>
        <w:rPr>
          <w:rFonts w:ascii="Arial" w:eastAsia="Arial" w:hAnsi="Arial" w:cs="Arial"/>
          <w:color w:val="0000FF"/>
          <w:sz w:val="16"/>
          <w:szCs w:val="16"/>
          <w:u w:color="0000FF"/>
        </w:rPr>
      </w:pPr>
    </w:p>
    <w:p w:rsidR="001B7825" w:rsidRDefault="001B7825">
      <w:pPr>
        <w:pStyle w:val="TextBody"/>
        <w:rPr>
          <w:sz w:val="18"/>
          <w:szCs w:val="18"/>
        </w:rPr>
      </w:pPr>
    </w:p>
    <w:p w:rsidR="001B7825" w:rsidRDefault="004D3E27">
      <w:pPr>
        <w:pStyle w:val="TextBody"/>
        <w:rPr>
          <w:b/>
          <w:bCs/>
          <w:sz w:val="20"/>
          <w:szCs w:val="20"/>
        </w:rPr>
      </w:pPr>
      <w:r>
        <w:rPr>
          <w:rFonts w:eastAsia="Arial Unicode MS" w:cs="Arial Unicode MS"/>
          <w:b/>
          <w:bCs/>
          <w:sz w:val="20"/>
          <w:szCs w:val="20"/>
        </w:rPr>
        <w:t>Course Details:</w:t>
      </w:r>
    </w:p>
    <w:p w:rsidR="001B7825" w:rsidRDefault="001B7825">
      <w:pPr>
        <w:pStyle w:val="Default"/>
        <w:rPr>
          <w:rFonts w:ascii="Arial" w:eastAsia="Arial" w:hAnsi="Arial" w:cs="Arial"/>
          <w:sz w:val="20"/>
          <w:szCs w:val="20"/>
        </w:rPr>
      </w:pPr>
    </w:p>
    <w:p w:rsidR="001B7825" w:rsidRDefault="004D3E27">
      <w:pPr>
        <w:pStyle w:val="TextBody"/>
      </w:pPr>
      <w:r>
        <w:rPr>
          <w:rFonts w:eastAsia="Arial Unicode MS" w:cs="Arial Unicode MS"/>
          <w:b/>
          <w:bCs/>
          <w:u w:val="single"/>
        </w:rPr>
        <w:t>Start:</w:t>
      </w:r>
      <w:r>
        <w:rPr>
          <w:rFonts w:eastAsia="Arial Unicode MS" w:cs="Arial Unicode MS"/>
        </w:rPr>
        <w:t xml:space="preserve"> Minor entrance to the south side of the B4040 west of </w:t>
      </w:r>
      <w:proofErr w:type="spellStart"/>
      <w:r>
        <w:rPr>
          <w:rFonts w:eastAsia="Arial Unicode MS" w:cs="Arial Unicode MS"/>
        </w:rPr>
        <w:t>Minety</w:t>
      </w:r>
      <w:proofErr w:type="spellEnd"/>
      <w:r>
        <w:rPr>
          <w:rFonts w:eastAsia="Arial Unicode MS" w:cs="Arial Unicode MS"/>
        </w:rPr>
        <w:t>, immediately opposite Dog Trap Lane.</w:t>
      </w:r>
    </w:p>
    <w:p w:rsidR="001B7825" w:rsidRDefault="004D3E27">
      <w:pPr>
        <w:pStyle w:val="TextBody"/>
      </w:pPr>
      <w:r>
        <w:rPr>
          <w:rFonts w:eastAsia="Arial Unicode MS" w:cs="Arial Unicode MS"/>
          <w:b/>
          <w:bCs/>
          <w:u w:val="single"/>
        </w:rPr>
        <w:t>Course:</w:t>
      </w:r>
      <w:r>
        <w:rPr>
          <w:rFonts w:eastAsia="Arial Unicode MS" w:cs="Arial Unicode MS"/>
        </w:rPr>
        <w:t xml:space="preserve"> Leaving the start, progress west on the B4040.  Proceed through Charlton and onto the RAB on the A429 just before </w:t>
      </w:r>
      <w:proofErr w:type="spellStart"/>
      <w:r>
        <w:rPr>
          <w:rFonts w:eastAsia="Arial Unicode MS" w:cs="Arial Unicode MS"/>
        </w:rPr>
        <w:t>Malmesbury</w:t>
      </w:r>
      <w:proofErr w:type="spellEnd"/>
      <w:r>
        <w:rPr>
          <w:rFonts w:eastAsia="Arial Unicode MS" w:cs="Arial Unicode MS"/>
        </w:rPr>
        <w:t xml:space="preserve">.  Left to turn south on the A429. Proceed to next RAB with the B4042, where left onto the B4042.  Proceed eastward, passing through </w:t>
      </w:r>
      <w:proofErr w:type="spellStart"/>
      <w:r>
        <w:rPr>
          <w:rFonts w:eastAsia="Arial Unicode MS" w:cs="Arial Unicode MS"/>
        </w:rPr>
        <w:t>Brinkworth</w:t>
      </w:r>
      <w:proofErr w:type="spellEnd"/>
      <w:r>
        <w:rPr>
          <w:rFonts w:eastAsia="Arial Unicode MS" w:cs="Arial Unicode MS"/>
        </w:rPr>
        <w:t xml:space="preserve">, and The Common till reaching the B4696 (just before the M4 motorway).  </w:t>
      </w:r>
      <w:proofErr w:type="gramStart"/>
      <w:r>
        <w:rPr>
          <w:rFonts w:eastAsia="Arial Unicode MS" w:cs="Arial Unicode MS"/>
        </w:rPr>
        <w:t xml:space="preserve">Left onto the B4696 (sign posted Ashton Keynes, </w:t>
      </w:r>
      <w:proofErr w:type="spellStart"/>
      <w:r>
        <w:rPr>
          <w:rFonts w:eastAsia="Arial Unicode MS" w:cs="Arial Unicode MS"/>
        </w:rPr>
        <w:t>Cricklade</w:t>
      </w:r>
      <w:proofErr w:type="spellEnd"/>
      <w:r>
        <w:rPr>
          <w:rFonts w:eastAsia="Arial Unicode MS" w:cs="Arial Unicode MS"/>
        </w:rPr>
        <w:t xml:space="preserve">, </w:t>
      </w:r>
      <w:proofErr w:type="spellStart"/>
      <w:r>
        <w:rPr>
          <w:rFonts w:eastAsia="Arial Unicode MS" w:cs="Arial Unicode MS"/>
        </w:rPr>
        <w:t>Cirencester</w:t>
      </w:r>
      <w:proofErr w:type="spellEnd"/>
      <w:r>
        <w:rPr>
          <w:rFonts w:eastAsia="Arial Unicode MS" w:cs="Arial Unicode MS"/>
        </w:rPr>
        <w:t>).</w:t>
      </w:r>
      <w:proofErr w:type="gramEnd"/>
      <w:r>
        <w:rPr>
          <w:rFonts w:eastAsia="Arial Unicode MS" w:cs="Arial Unicode MS"/>
        </w:rPr>
        <w:t xml:space="preserve">  After </w:t>
      </w:r>
      <w:proofErr w:type="spellStart"/>
      <w:r>
        <w:rPr>
          <w:rFonts w:eastAsia="Arial Unicode MS" w:cs="Arial Unicode MS"/>
        </w:rPr>
        <w:t>approximatly</w:t>
      </w:r>
      <w:proofErr w:type="spellEnd"/>
      <w:r>
        <w:rPr>
          <w:rFonts w:eastAsia="Arial Unicode MS" w:cs="Arial Unicode MS"/>
        </w:rPr>
        <w:t xml:space="preserve"> 2 miles, take the left turn at </w:t>
      </w:r>
      <w:proofErr w:type="spellStart"/>
      <w:r>
        <w:rPr>
          <w:rFonts w:eastAsia="Arial Unicode MS" w:cs="Arial Unicode MS"/>
        </w:rPr>
        <w:t>Braydon</w:t>
      </w:r>
      <w:proofErr w:type="spellEnd"/>
      <w:r>
        <w:rPr>
          <w:rFonts w:eastAsia="Arial Unicode MS" w:cs="Arial Unicode MS"/>
        </w:rPr>
        <w:t xml:space="preserve"> Cross (sign posted </w:t>
      </w:r>
      <w:proofErr w:type="spellStart"/>
      <w:r>
        <w:rPr>
          <w:rFonts w:eastAsia="Arial Unicode MS" w:cs="Arial Unicode MS"/>
        </w:rPr>
        <w:t>Garsdon</w:t>
      </w:r>
      <w:proofErr w:type="spellEnd"/>
      <w:r>
        <w:rPr>
          <w:rFonts w:eastAsia="Arial Unicode MS" w:cs="Arial Unicode MS"/>
        </w:rPr>
        <w:t xml:space="preserve">).  Follow to top of minor climb, where follow the road </w:t>
      </w:r>
      <w:proofErr w:type="spellStart"/>
      <w:r>
        <w:rPr>
          <w:rFonts w:eastAsia="Arial Unicode MS" w:cs="Arial Unicode MS"/>
        </w:rPr>
        <w:t>throgh</w:t>
      </w:r>
      <w:proofErr w:type="spellEnd"/>
      <w:r>
        <w:rPr>
          <w:rFonts w:eastAsia="Arial Unicode MS" w:cs="Arial Unicode MS"/>
        </w:rPr>
        <w:t xml:space="preserve"> its right turn (signed </w:t>
      </w:r>
      <w:proofErr w:type="spellStart"/>
      <w:r>
        <w:rPr>
          <w:rFonts w:eastAsia="Arial Unicode MS" w:cs="Arial Unicode MS"/>
        </w:rPr>
        <w:t>Minety</w:t>
      </w:r>
      <w:proofErr w:type="spellEnd"/>
      <w:r>
        <w:rPr>
          <w:rFonts w:eastAsia="Arial Unicode MS" w:cs="Arial Unicode MS"/>
        </w:rPr>
        <w:t xml:space="preserve"> 1</w:t>
      </w:r>
      <w:r>
        <w:rPr>
          <w:rFonts w:ascii="Times New Roman" w:hAnsi="Times New Roman"/>
        </w:rPr>
        <w:t>½</w:t>
      </w:r>
      <w:r>
        <w:rPr>
          <w:rFonts w:eastAsia="Arial Unicode MS" w:cs="Arial Unicode MS"/>
        </w:rPr>
        <w:t xml:space="preserve">).  Follow through to </w:t>
      </w:r>
      <w:proofErr w:type="spellStart"/>
      <w:r>
        <w:rPr>
          <w:rFonts w:eastAsia="Arial Unicode MS" w:cs="Arial Unicode MS"/>
        </w:rPr>
        <w:t>Minety</w:t>
      </w:r>
      <w:proofErr w:type="spellEnd"/>
      <w:r>
        <w:rPr>
          <w:rFonts w:eastAsia="Arial Unicode MS" w:cs="Arial Unicode MS"/>
        </w:rPr>
        <w:t xml:space="preserve"> and the junction with the B4040, where left onto the B4040 to pass the start.  This forms the first loop.</w:t>
      </w:r>
    </w:p>
    <w:p w:rsidR="001B7825" w:rsidRDefault="004D3E27">
      <w:pPr>
        <w:pStyle w:val="TextBody"/>
      </w:pPr>
      <w:r>
        <w:rPr>
          <w:rFonts w:eastAsia="Arial Unicode MS" w:cs="Arial Unicode MS"/>
        </w:rPr>
        <w:t>The loop is performed twice.</w:t>
      </w:r>
    </w:p>
    <w:p w:rsidR="001B7825" w:rsidRDefault="004D3E27">
      <w:pPr>
        <w:pStyle w:val="TextBody"/>
      </w:pPr>
      <w:r>
        <w:rPr>
          <w:rFonts w:eastAsia="Arial Unicode MS" w:cs="Arial Unicode MS"/>
        </w:rPr>
        <w:t xml:space="preserve">On starting the loop for the third time, continue through to the RAB with the A429, where circle the RAB to return to the B4040, where head east.  Pass through Charlton, to finish on the outskirts of </w:t>
      </w:r>
      <w:proofErr w:type="spellStart"/>
      <w:r>
        <w:rPr>
          <w:rFonts w:eastAsia="Arial Unicode MS" w:cs="Arial Unicode MS"/>
        </w:rPr>
        <w:t>Minety</w:t>
      </w:r>
      <w:proofErr w:type="spellEnd"/>
      <w:r>
        <w:rPr>
          <w:rFonts w:eastAsia="Arial Unicode MS" w:cs="Arial Unicode MS"/>
        </w:rPr>
        <w:t xml:space="preserve">, </w:t>
      </w:r>
      <w:proofErr w:type="spellStart"/>
      <w:r>
        <w:rPr>
          <w:rFonts w:eastAsia="Arial Unicode MS" w:cs="Arial Unicode MS"/>
        </w:rPr>
        <w:t>approximatly</w:t>
      </w:r>
      <w:proofErr w:type="spellEnd"/>
      <w:r>
        <w:rPr>
          <w:rFonts w:eastAsia="Arial Unicode MS" w:cs="Arial Unicode MS"/>
        </w:rPr>
        <w:t xml:space="preserve"> 50yards before the start.</w:t>
      </w:r>
    </w:p>
    <w:p w:rsidR="001B7825" w:rsidRDefault="004D3E27">
      <w:pPr>
        <w:pStyle w:val="TextBody"/>
      </w:pPr>
      <w:r>
        <w:rPr>
          <w:rFonts w:eastAsia="Arial Unicode MS" w:cs="Arial Unicode MS"/>
          <w:b/>
          <w:bCs/>
          <w:u w:val="single"/>
        </w:rPr>
        <w:t>Finish:</w:t>
      </w:r>
      <w:r>
        <w:rPr>
          <w:rFonts w:eastAsia="Arial Unicode MS" w:cs="Arial Unicode MS"/>
        </w:rPr>
        <w:t xml:space="preserve">  The finish is in line with the Gate on the north side of B4040, </w:t>
      </w:r>
      <w:proofErr w:type="spellStart"/>
      <w:r>
        <w:rPr>
          <w:rFonts w:eastAsia="Arial Unicode MS" w:cs="Arial Unicode MS"/>
        </w:rPr>
        <w:t>aproximatly</w:t>
      </w:r>
      <w:proofErr w:type="spellEnd"/>
      <w:r>
        <w:rPr>
          <w:rFonts w:eastAsia="Arial Unicode MS" w:cs="Arial Unicode MS"/>
        </w:rPr>
        <w:t xml:space="preserve"> 50 yards west of the start, and with the start just in view.</w:t>
      </w:r>
    </w:p>
    <w:p w:rsidR="001B7825" w:rsidRDefault="001B7825">
      <w:pPr>
        <w:pStyle w:val="TextBody"/>
        <w:rPr>
          <w:b/>
          <w:bCs/>
          <w:sz w:val="20"/>
          <w:szCs w:val="20"/>
          <w:u w:val="single"/>
        </w:rPr>
      </w:pPr>
    </w:p>
    <w:p w:rsidR="001B7825" w:rsidRDefault="004D3E27">
      <w:pPr>
        <w:pStyle w:val="TextBody"/>
        <w:rPr>
          <w:sz w:val="20"/>
          <w:szCs w:val="20"/>
        </w:rPr>
      </w:pPr>
      <w:r>
        <w:rPr>
          <w:rFonts w:eastAsia="Arial Unicode MS" w:cs="Arial Unicode MS"/>
          <w:b/>
          <w:bCs/>
          <w:sz w:val="20"/>
          <w:szCs w:val="20"/>
          <w:u w:val="single"/>
        </w:rPr>
        <w:t>Note:</w:t>
      </w:r>
      <w:r>
        <w:rPr>
          <w:rFonts w:eastAsia="Arial Unicode MS" w:cs="Arial Unicode MS"/>
          <w:sz w:val="20"/>
          <w:szCs w:val="20"/>
        </w:rPr>
        <w:t xml:space="preserve">  Riders would prefer if marshals on the left turn from the B4042 onto the B4696, and at </w:t>
      </w:r>
      <w:proofErr w:type="spellStart"/>
      <w:r>
        <w:rPr>
          <w:rFonts w:eastAsia="Arial Unicode MS" w:cs="Arial Unicode MS"/>
          <w:sz w:val="20"/>
          <w:szCs w:val="20"/>
        </w:rPr>
        <w:t>Braydon</w:t>
      </w:r>
      <w:proofErr w:type="spellEnd"/>
      <w:r>
        <w:rPr>
          <w:rFonts w:eastAsia="Arial Unicode MS" w:cs="Arial Unicode MS"/>
          <w:sz w:val="20"/>
          <w:szCs w:val="20"/>
        </w:rPr>
        <w:t xml:space="preserve"> Cross, however these are not obligatory from an Risk Assessment point of view.</w:t>
      </w:r>
    </w:p>
    <w:p w:rsidR="001B7825" w:rsidRDefault="001B7825">
      <w:pPr>
        <w:pStyle w:val="Default"/>
        <w:rPr>
          <w:rFonts w:ascii="Arial" w:eastAsia="Arial" w:hAnsi="Arial" w:cs="Arial"/>
          <w:sz w:val="20"/>
          <w:szCs w:val="20"/>
        </w:rPr>
      </w:pPr>
    </w:p>
    <w:p w:rsidR="001B7825" w:rsidRDefault="004D3E27">
      <w:pPr>
        <w:pStyle w:val="TextBody"/>
        <w:rPr>
          <w:sz w:val="20"/>
          <w:szCs w:val="20"/>
        </w:rPr>
      </w:pPr>
      <w:r>
        <w:rPr>
          <w:rFonts w:eastAsia="Arial Unicode MS" w:cs="Arial Unicode MS"/>
          <w:sz w:val="20"/>
          <w:szCs w:val="20"/>
        </w:rPr>
        <w:t>This document remains live and any changes to the items listed above or new hazards/risk that arise should be notified to the district committee at the earliest opportunity. This document was last updated on 7th May 2018.</w:t>
      </w:r>
    </w:p>
    <w:p w:rsidR="001B7825" w:rsidRDefault="001B7825">
      <w:pPr>
        <w:pStyle w:val="Body"/>
      </w:pPr>
    </w:p>
    <w:p w:rsidR="001B7825" w:rsidRDefault="004D3E27">
      <w:pPr>
        <w:pStyle w:val="TextBody"/>
      </w:pPr>
      <w:r>
        <w:rPr>
          <w:rFonts w:eastAsia="Arial Unicode MS" w:cs="Arial Unicode MS"/>
        </w:rPr>
        <w:t xml:space="preserve">CYCLING TIME TRIALS IS A COMPANY LIMITED BY GUARANTEE REGISTERED IN ENGLAND No: </w:t>
      </w:r>
      <w:proofErr w:type="gramStart"/>
      <w:r>
        <w:rPr>
          <w:rFonts w:eastAsia="Arial Unicode MS" w:cs="Arial Unicode MS"/>
        </w:rPr>
        <w:t xml:space="preserve">4413282  </w:t>
      </w:r>
      <w:proofErr w:type="gramEnd"/>
      <w:r>
        <w:rPr>
          <w:rFonts w:ascii="Arial Unicode MS" w:eastAsia="Arial Unicode MS" w:hAnsi="Arial Unicode MS" w:cs="Arial Unicode MS"/>
        </w:rPr>
        <w:br/>
      </w:r>
      <w:r>
        <w:rPr>
          <w:rFonts w:eastAsia="Arial Unicode MS" w:cs="Arial Unicode MS"/>
        </w:rPr>
        <w:t>Registered Address: 77 ARLINGTON DRIVE, PENNINGTON, LEIGH, LANCASHIRE. WN7 3QP</w:t>
      </w:r>
      <w:r>
        <w:rPr>
          <w:rFonts w:eastAsia="Arial Unicode MS" w:cs="Arial Unicode MS"/>
        </w:rPr>
        <w:tab/>
      </w:r>
      <w:r>
        <w:rPr>
          <w:rFonts w:eastAsia="Arial Unicode MS" w:cs="Arial Unicode MS"/>
        </w:rPr>
        <w:tab/>
      </w:r>
      <w:r>
        <w:rPr>
          <w:rFonts w:eastAsia="Arial Unicode MS" w:cs="Arial Unicode MS"/>
        </w:rPr>
        <w:tab/>
        <w:t>November 2003</w:t>
      </w:r>
    </w:p>
    <w:p w:rsidR="001B7825" w:rsidRDefault="001B7825">
      <w:pPr>
        <w:pStyle w:val="TextBody"/>
      </w:pPr>
    </w:p>
    <w:sectPr w:rsidR="001B7825" w:rsidSect="00624E2E">
      <w:headerReference w:type="default" r:id="rId8"/>
      <w:footerReference w:type="default" r:id="rId9"/>
      <w:pgSz w:w="11900" w:h="16840"/>
      <w:pgMar w:top="425" w:right="851" w:bottom="1078" w:left="851" w:header="0"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6A" w:rsidRDefault="001A616A">
      <w:r>
        <w:separator/>
      </w:r>
    </w:p>
  </w:endnote>
  <w:endnote w:type="continuationSeparator" w:id="0">
    <w:p w:rsidR="001A616A" w:rsidRDefault="001A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Arial">
    <w:panose1 w:val="020B060402020202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5" w:rsidRDefault="00600653">
    <w:pPr>
      <w:pStyle w:val="Footer"/>
    </w:pPr>
    <w:r>
      <w:fldChar w:fldCharType="begin"/>
    </w:r>
    <w:r>
      <w:instrText xml:space="preserve"> FILENAME \* MERGEFORMAT</w:instrText>
    </w:r>
    <w:r>
      <w:fldChar w:fldCharType="separate"/>
    </w:r>
    <w:r w:rsidR="004D3E27">
      <w:t>RA-U86-50.docx</w:t>
    </w:r>
    <w:r>
      <w:fldChar w:fldCharType="end"/>
    </w:r>
    <w:r w:rsidR="004D3E27">
      <w:tab/>
    </w:r>
    <w:r w:rsidR="00BB6B4F">
      <w:fldChar w:fldCharType="begin"/>
    </w:r>
    <w:r w:rsidR="004D3E27">
      <w:instrText xml:space="preserve"> PAGE </w:instrText>
    </w:r>
    <w:r w:rsidR="00BB6B4F">
      <w:fldChar w:fldCharType="separate"/>
    </w:r>
    <w:r>
      <w:rPr>
        <w:noProof/>
      </w:rPr>
      <w:t>2</w:t>
    </w:r>
    <w:r w:rsidR="00BB6B4F">
      <w:fldChar w:fldCharType="end"/>
    </w:r>
    <w:r w:rsidR="004D3E27">
      <w:t xml:space="preserve"> of </w:t>
    </w:r>
    <w:r w:rsidR="00BB6B4F">
      <w:fldChar w:fldCharType="begin"/>
    </w:r>
    <w:r w:rsidR="004D3E27">
      <w:instrText xml:space="preserve"> NUMPAGES </w:instrText>
    </w:r>
    <w:r w:rsidR="00BB6B4F">
      <w:fldChar w:fldCharType="separate"/>
    </w:r>
    <w:r>
      <w:rPr>
        <w:noProof/>
      </w:rPr>
      <w:t>2</w:t>
    </w:r>
    <w:r w:rsidR="00BB6B4F">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6A" w:rsidRDefault="001A616A">
      <w:r>
        <w:separator/>
      </w:r>
    </w:p>
  </w:footnote>
  <w:footnote w:type="continuationSeparator" w:id="0">
    <w:p w:rsidR="001A616A" w:rsidRDefault="001A6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5" w:rsidRDefault="001B78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25"/>
    <w:rsid w:val="001A616A"/>
    <w:rsid w:val="001B7825"/>
    <w:rsid w:val="002C0D9D"/>
    <w:rsid w:val="004D3E27"/>
    <w:rsid w:val="004D7986"/>
    <w:rsid w:val="00600653"/>
    <w:rsid w:val="00624E2E"/>
    <w:rsid w:val="009F1066"/>
    <w:rsid w:val="00BB6B4F"/>
    <w:rsid w:val="00CD3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uppressAutoHyphens/>
      <w:outlineLvl w:val="1"/>
    </w:pPr>
    <w:rPr>
      <w:rFonts w:ascii="Arial" w:hAnsi="Arial" w:cs="Arial Unicode MS"/>
      <w:color w:val="000000"/>
      <w:sz w:val="36"/>
      <w:szCs w:val="36"/>
      <w:u w:color="000000"/>
      <w:lang w:val="en-US"/>
    </w:rPr>
  </w:style>
  <w:style w:type="paragraph" w:styleId="Heading3">
    <w:name w:val="heading 3"/>
    <w:next w:val="Body"/>
    <w:pPr>
      <w:keepNext/>
      <w:suppressAutoHyphens/>
      <w:outlineLvl w:val="2"/>
    </w:pPr>
    <w:rPr>
      <w:rFonts w:ascii="Arial" w:hAnsi="Arial" w:cs="Arial Unicode MS"/>
      <w:b/>
      <w:bCs/>
      <w:color w:val="000000"/>
      <w:u w:color="000000"/>
      <w:lang w:val="en-US"/>
    </w:rPr>
  </w:style>
  <w:style w:type="paragraph" w:styleId="Heading4">
    <w:name w:val="heading 4"/>
    <w:next w:val="Body"/>
    <w:pPr>
      <w:keepNext/>
      <w:suppressAutoHyphens/>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u w:color="000000"/>
      <w:lang w:val="en-US"/>
    </w:rPr>
  </w:style>
  <w:style w:type="paragraph" w:customStyle="1" w:styleId="Body">
    <w:name w:val="Body"/>
    <w:pPr>
      <w:suppressAutoHyphens/>
    </w:pPr>
    <w:rPr>
      <w:rFonts w:eastAsia="Times New Roman"/>
      <w:color w:val="000000"/>
      <w:u w:color="000000"/>
    </w:rPr>
  </w:style>
  <w:style w:type="paragraph" w:customStyle="1" w:styleId="Heading">
    <w:name w:val="Heading"/>
    <w:next w:val="Body"/>
    <w:pPr>
      <w:keepNext/>
      <w:suppressAutoHyphens/>
      <w:jc w:val="center"/>
      <w:outlineLvl w:val="0"/>
    </w:pPr>
    <w:rPr>
      <w:rFonts w:ascii="Arial" w:hAnsi="Arial" w:cs="Arial Unicode MS"/>
      <w:b/>
      <w:bCs/>
      <w:color w:val="000000"/>
      <w:sz w:val="36"/>
      <w:szCs w:val="36"/>
      <w:u w:color="000000"/>
      <w:lang w:val="en-US"/>
    </w:rPr>
  </w:style>
  <w:style w:type="paragraph" w:styleId="Header">
    <w:name w:val="header"/>
    <w:pPr>
      <w:tabs>
        <w:tab w:val="center" w:pos="4153"/>
        <w:tab w:val="right" w:pos="8306"/>
      </w:tabs>
      <w:suppressAutoHyphens/>
    </w:pPr>
    <w:rPr>
      <w:rFonts w:cs="Arial Unicode MS"/>
      <w:color w:val="000000"/>
      <w:u w:color="000000"/>
      <w:lang w:val="en-US"/>
    </w:rPr>
  </w:style>
  <w:style w:type="paragraph" w:customStyle="1" w:styleId="TextBody">
    <w:name w:val="Text Body"/>
    <w:pPr>
      <w:suppressAutoHyphens/>
    </w:pPr>
    <w:rPr>
      <w:rFonts w:ascii="Arial" w:eastAsia="Arial" w:hAnsi="Arial" w:cs="Arial"/>
      <w:color w:val="000000"/>
      <w:sz w:val="16"/>
      <w:szCs w:val="16"/>
      <w:u w:color="000000"/>
      <w:lang w:val="en-US"/>
    </w:rPr>
  </w:style>
  <w:style w:type="paragraph" w:customStyle="1" w:styleId="Default">
    <w:name w:val="Default"/>
    <w:pPr>
      <w:suppressAutoHyphens/>
    </w:pPr>
    <w:rPr>
      <w:rFonts w:ascii="Lucida Sans Unicode" w:eastAsia="Lucida Sans Unicode" w:hAnsi="Lucida Sans Unicode" w:cs="Lucida Sans Unicode"/>
      <w:color w:val="000000"/>
      <w:sz w:val="24"/>
      <w:szCs w:val="24"/>
      <w:u w:color="000000"/>
      <w:lang w:val="en-US"/>
    </w:rPr>
  </w:style>
  <w:style w:type="paragraph" w:styleId="BalloonText">
    <w:name w:val="Balloon Text"/>
    <w:basedOn w:val="Normal"/>
    <w:link w:val="BalloonTextChar"/>
    <w:uiPriority w:val="99"/>
    <w:semiHidden/>
    <w:unhideWhenUsed/>
    <w:rsid w:val="00CD3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CD3EBE"/>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uppressAutoHyphens/>
      <w:outlineLvl w:val="1"/>
    </w:pPr>
    <w:rPr>
      <w:rFonts w:ascii="Arial" w:hAnsi="Arial" w:cs="Arial Unicode MS"/>
      <w:color w:val="000000"/>
      <w:sz w:val="36"/>
      <w:szCs w:val="36"/>
      <w:u w:color="000000"/>
      <w:lang w:val="en-US"/>
    </w:rPr>
  </w:style>
  <w:style w:type="paragraph" w:styleId="Heading3">
    <w:name w:val="heading 3"/>
    <w:next w:val="Body"/>
    <w:pPr>
      <w:keepNext/>
      <w:suppressAutoHyphens/>
      <w:outlineLvl w:val="2"/>
    </w:pPr>
    <w:rPr>
      <w:rFonts w:ascii="Arial" w:hAnsi="Arial" w:cs="Arial Unicode MS"/>
      <w:b/>
      <w:bCs/>
      <w:color w:val="000000"/>
      <w:u w:color="000000"/>
      <w:lang w:val="en-US"/>
    </w:rPr>
  </w:style>
  <w:style w:type="paragraph" w:styleId="Heading4">
    <w:name w:val="heading 4"/>
    <w:next w:val="Body"/>
    <w:pPr>
      <w:keepNext/>
      <w:suppressAutoHyphens/>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u w:color="000000"/>
      <w:lang w:val="en-US"/>
    </w:rPr>
  </w:style>
  <w:style w:type="paragraph" w:customStyle="1" w:styleId="Body">
    <w:name w:val="Body"/>
    <w:pPr>
      <w:suppressAutoHyphens/>
    </w:pPr>
    <w:rPr>
      <w:rFonts w:eastAsia="Times New Roman"/>
      <w:color w:val="000000"/>
      <w:u w:color="000000"/>
    </w:rPr>
  </w:style>
  <w:style w:type="paragraph" w:customStyle="1" w:styleId="Heading">
    <w:name w:val="Heading"/>
    <w:next w:val="Body"/>
    <w:pPr>
      <w:keepNext/>
      <w:suppressAutoHyphens/>
      <w:jc w:val="center"/>
      <w:outlineLvl w:val="0"/>
    </w:pPr>
    <w:rPr>
      <w:rFonts w:ascii="Arial" w:hAnsi="Arial" w:cs="Arial Unicode MS"/>
      <w:b/>
      <w:bCs/>
      <w:color w:val="000000"/>
      <w:sz w:val="36"/>
      <w:szCs w:val="36"/>
      <w:u w:color="000000"/>
      <w:lang w:val="en-US"/>
    </w:rPr>
  </w:style>
  <w:style w:type="paragraph" w:styleId="Header">
    <w:name w:val="header"/>
    <w:pPr>
      <w:tabs>
        <w:tab w:val="center" w:pos="4153"/>
        <w:tab w:val="right" w:pos="8306"/>
      </w:tabs>
      <w:suppressAutoHyphens/>
    </w:pPr>
    <w:rPr>
      <w:rFonts w:cs="Arial Unicode MS"/>
      <w:color w:val="000000"/>
      <w:u w:color="000000"/>
      <w:lang w:val="en-US"/>
    </w:rPr>
  </w:style>
  <w:style w:type="paragraph" w:customStyle="1" w:styleId="TextBody">
    <w:name w:val="Text Body"/>
    <w:pPr>
      <w:suppressAutoHyphens/>
    </w:pPr>
    <w:rPr>
      <w:rFonts w:ascii="Arial" w:eastAsia="Arial" w:hAnsi="Arial" w:cs="Arial"/>
      <w:color w:val="000000"/>
      <w:sz w:val="16"/>
      <w:szCs w:val="16"/>
      <w:u w:color="000000"/>
      <w:lang w:val="en-US"/>
    </w:rPr>
  </w:style>
  <w:style w:type="paragraph" w:customStyle="1" w:styleId="Default">
    <w:name w:val="Default"/>
    <w:pPr>
      <w:suppressAutoHyphens/>
    </w:pPr>
    <w:rPr>
      <w:rFonts w:ascii="Lucida Sans Unicode" w:eastAsia="Lucida Sans Unicode" w:hAnsi="Lucida Sans Unicode" w:cs="Lucida Sans Unicode"/>
      <w:color w:val="000000"/>
      <w:sz w:val="24"/>
      <w:szCs w:val="24"/>
      <w:u w:color="000000"/>
      <w:lang w:val="en-US"/>
    </w:rPr>
  </w:style>
  <w:style w:type="paragraph" w:styleId="BalloonText">
    <w:name w:val="Balloon Text"/>
    <w:basedOn w:val="Normal"/>
    <w:link w:val="BalloonTextChar"/>
    <w:uiPriority w:val="99"/>
    <w:semiHidden/>
    <w:unhideWhenUsed/>
    <w:rsid w:val="00CD3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CD3EBE"/>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Macintosh Word</Application>
  <DocSecurity>0</DocSecurity>
  <Lines>38</Lines>
  <Paragraphs>10</Paragraphs>
  <ScaleCrop>false</ScaleCrop>
  <Company>Hewlett-Packard Company</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Angove</dc:creator>
  <cp:lastModifiedBy>Paul Freegard</cp:lastModifiedBy>
  <cp:revision>2</cp:revision>
  <dcterms:created xsi:type="dcterms:W3CDTF">2019-05-02T08:08:00Z</dcterms:created>
  <dcterms:modified xsi:type="dcterms:W3CDTF">2019-05-02T08:08:00Z</dcterms:modified>
</cp:coreProperties>
</file>